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84AD6" w14:textId="77777777" w:rsidR="00814634" w:rsidRPr="003C3E50" w:rsidRDefault="00814634" w:rsidP="003C3E50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color w:val="000000"/>
          <w:lang w:eastAsia="en-GB"/>
        </w:rPr>
      </w:pPr>
    </w:p>
    <w:tbl>
      <w:tblPr>
        <w:tblStyle w:val="TableGrid"/>
        <w:tblW w:w="14879" w:type="dxa"/>
        <w:tblLook w:val="04A0" w:firstRow="1" w:lastRow="0" w:firstColumn="1" w:lastColumn="0" w:noHBand="0" w:noVBand="1"/>
      </w:tblPr>
      <w:tblGrid>
        <w:gridCol w:w="4508"/>
        <w:gridCol w:w="10371"/>
      </w:tblGrid>
      <w:tr w:rsidR="00E22B8D" w:rsidRPr="003C3E50" w14:paraId="59B82430" w14:textId="77777777" w:rsidTr="00D564EE">
        <w:tc>
          <w:tcPr>
            <w:tcW w:w="4508" w:type="dxa"/>
          </w:tcPr>
          <w:p w14:paraId="0C4BAC77" w14:textId="77777777" w:rsidR="00E22B8D" w:rsidRPr="003C3E50" w:rsidRDefault="00E22B8D" w:rsidP="003C3E50">
            <w:pPr>
              <w:jc w:val="center"/>
              <w:rPr>
                <w:b/>
              </w:rPr>
            </w:pPr>
            <w:r w:rsidRPr="003C3E50">
              <w:rPr>
                <w:b/>
              </w:rPr>
              <w:t>Type of character</w:t>
            </w:r>
          </w:p>
        </w:tc>
        <w:tc>
          <w:tcPr>
            <w:tcW w:w="10371" w:type="dxa"/>
          </w:tcPr>
          <w:p w14:paraId="4E2417F6" w14:textId="77777777" w:rsidR="00E22B8D" w:rsidRPr="003C3E50" w:rsidRDefault="00E22B8D" w:rsidP="003C3E50">
            <w:pPr>
              <w:shd w:val="clear" w:color="auto" w:fill="FFFFFF"/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lang w:eastAsia="en-GB"/>
              </w:rPr>
            </w:pPr>
            <w:r w:rsidRPr="003C3E50">
              <w:rPr>
                <w:rFonts w:eastAsia="Times New Roman" w:cs="Arial"/>
                <w:b/>
                <w:color w:val="000000"/>
                <w:lang w:eastAsia="en-GB"/>
              </w:rPr>
              <w:t>Definition</w:t>
            </w:r>
          </w:p>
        </w:tc>
      </w:tr>
      <w:tr w:rsidR="00E22B8D" w14:paraId="7ED86786" w14:textId="77777777" w:rsidTr="00D564EE">
        <w:tc>
          <w:tcPr>
            <w:tcW w:w="4508" w:type="dxa"/>
          </w:tcPr>
          <w:p w14:paraId="08512DE4" w14:textId="77777777" w:rsidR="00E22B8D" w:rsidRDefault="003C3E50" w:rsidP="00087599">
            <w:pPr>
              <w:spacing w:after="0" w:line="240" w:lineRule="auto"/>
              <w:rPr>
                <w:rFonts w:eastAsia="Times New Roman" w:cs="Arial"/>
                <w:color w:val="990000"/>
                <w:lang w:eastAsia="en-GB"/>
              </w:rPr>
            </w:pPr>
            <w:r>
              <w:rPr>
                <w:rFonts w:eastAsia="Times New Roman" w:cs="Arial"/>
                <w:color w:val="990000"/>
                <w:lang w:eastAsia="en-GB"/>
              </w:rPr>
              <w:t xml:space="preserve">1. </w:t>
            </w:r>
            <w:r w:rsidR="00E22B8D" w:rsidRPr="003C3E50">
              <w:rPr>
                <w:rFonts w:eastAsia="Times New Roman" w:cs="Arial"/>
                <w:color w:val="990000"/>
                <w:lang w:eastAsia="en-GB"/>
              </w:rPr>
              <w:t>Protagonist</w:t>
            </w:r>
          </w:p>
          <w:p w14:paraId="2D5A3F3F" w14:textId="77777777" w:rsidR="00087599" w:rsidRDefault="00087599" w:rsidP="00087599">
            <w:pPr>
              <w:spacing w:after="0" w:line="240" w:lineRule="auto"/>
            </w:pPr>
          </w:p>
        </w:tc>
        <w:tc>
          <w:tcPr>
            <w:tcW w:w="10371" w:type="dxa"/>
          </w:tcPr>
          <w:p w14:paraId="7A392F4C" w14:textId="77777777" w:rsidR="00D564EE" w:rsidRPr="00F653B9" w:rsidRDefault="001E58E0" w:rsidP="00087599">
            <w:pPr>
              <w:shd w:val="clear" w:color="auto" w:fill="FFFFFF"/>
              <w:spacing w:after="0" w:line="240" w:lineRule="auto"/>
              <w:jc w:val="both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I</w:t>
            </w:r>
            <w:r w:rsidR="00E22B8D" w:rsidRPr="00F653B9">
              <w:rPr>
                <w:rFonts w:eastAsia="Times New Roman" w:cs="Arial"/>
                <w:color w:val="000000"/>
                <w:lang w:eastAsia="en-GB"/>
              </w:rPr>
              <w:t xml:space="preserve">s the central person in a story, and is often referred to as the story's main </w:t>
            </w:r>
            <w:proofErr w:type="gramStart"/>
            <w:r w:rsidR="00E22B8D" w:rsidRPr="00F653B9">
              <w:rPr>
                <w:rFonts w:eastAsia="Times New Roman" w:cs="Arial"/>
                <w:color w:val="000000"/>
                <w:lang w:eastAsia="en-GB"/>
              </w:rPr>
              <w:t>character.</w:t>
            </w:r>
            <w:proofErr w:type="gramEnd"/>
            <w:r w:rsidR="00E22B8D" w:rsidRPr="00F653B9">
              <w:rPr>
                <w:rFonts w:eastAsia="Times New Roman" w:cs="Arial"/>
                <w:color w:val="000000"/>
                <w:lang w:eastAsia="en-GB"/>
              </w:rPr>
              <w:t xml:space="preserve"> He or she (or they) is faced with a conflict that must be resolved. The protagonist may not always be admirable (e.g. an anti-hero); nevertheless s/he must command involvement on the part of the reader, or better yet, empathy.</w:t>
            </w:r>
          </w:p>
        </w:tc>
      </w:tr>
      <w:tr w:rsidR="00E22B8D" w14:paraId="32421954" w14:textId="77777777" w:rsidTr="00D564EE">
        <w:tc>
          <w:tcPr>
            <w:tcW w:w="4508" w:type="dxa"/>
          </w:tcPr>
          <w:p w14:paraId="4F0875B1" w14:textId="77777777" w:rsidR="00E22B8D" w:rsidRDefault="003C3E50" w:rsidP="00087599">
            <w:pPr>
              <w:spacing w:after="0" w:line="240" w:lineRule="auto"/>
            </w:pPr>
            <w:r>
              <w:rPr>
                <w:rFonts w:eastAsia="Times New Roman" w:cs="Arial"/>
                <w:color w:val="990000"/>
                <w:lang w:eastAsia="en-GB"/>
              </w:rPr>
              <w:t xml:space="preserve">2. </w:t>
            </w:r>
            <w:r w:rsidR="00E22B8D" w:rsidRPr="00F653B9">
              <w:rPr>
                <w:rFonts w:eastAsia="Times New Roman" w:cs="Arial"/>
                <w:color w:val="990000"/>
                <w:lang w:eastAsia="en-GB"/>
              </w:rPr>
              <w:t>Antagonist</w:t>
            </w:r>
            <w:r w:rsidR="00E22B8D" w:rsidRPr="00E22B8D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10371" w:type="dxa"/>
          </w:tcPr>
          <w:p w14:paraId="1297E471" w14:textId="77777777" w:rsidR="00D564EE" w:rsidRDefault="001E58E0" w:rsidP="00087599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I</w:t>
            </w:r>
            <w:r w:rsidR="00E22B8D" w:rsidRPr="00F653B9">
              <w:rPr>
                <w:rFonts w:eastAsia="Times New Roman" w:cs="Arial"/>
                <w:color w:val="000000"/>
                <w:lang w:eastAsia="en-GB"/>
              </w:rPr>
              <w:t>s the character(s) (or situation) that represents the opposition against which the protagonist must contend</w:t>
            </w:r>
            <w:r w:rsidR="00E22B8D">
              <w:rPr>
                <w:rFonts w:eastAsia="Times New Roman" w:cs="Arial"/>
                <w:color w:val="000000"/>
                <w:lang w:eastAsia="en-GB"/>
              </w:rPr>
              <w:t>. In other words, he/she</w:t>
            </w:r>
            <w:r w:rsidR="00E22B8D" w:rsidRPr="00F653B9">
              <w:rPr>
                <w:rFonts w:eastAsia="Times New Roman" w:cs="Arial"/>
                <w:color w:val="000000"/>
                <w:lang w:eastAsia="en-GB"/>
              </w:rPr>
              <w:t xml:space="preserve"> is an obstacle that the protagonist must overcome.</w:t>
            </w:r>
          </w:p>
          <w:p w14:paraId="68236E0F" w14:textId="77777777" w:rsidR="00D564EE" w:rsidRPr="00D564EE" w:rsidRDefault="00D564EE" w:rsidP="00087599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E22B8D" w14:paraId="32DA4B8F" w14:textId="77777777" w:rsidTr="00D564EE">
        <w:tc>
          <w:tcPr>
            <w:tcW w:w="4508" w:type="dxa"/>
          </w:tcPr>
          <w:p w14:paraId="2CD28A3A" w14:textId="77777777" w:rsidR="00E22B8D" w:rsidRDefault="003C3E50" w:rsidP="00087599">
            <w:pPr>
              <w:spacing w:after="0" w:line="240" w:lineRule="auto"/>
            </w:pPr>
            <w:r>
              <w:rPr>
                <w:rFonts w:eastAsia="Times New Roman" w:cs="Arial"/>
                <w:color w:val="990000"/>
                <w:lang w:eastAsia="en-GB"/>
              </w:rPr>
              <w:t xml:space="preserve">3. </w:t>
            </w:r>
            <w:r w:rsidR="00E22B8D" w:rsidRPr="00365B01">
              <w:rPr>
                <w:rFonts w:eastAsia="Times New Roman" w:cs="Arial"/>
                <w:color w:val="990000"/>
                <w:lang w:eastAsia="en-GB"/>
              </w:rPr>
              <w:t>Major or central</w:t>
            </w:r>
          </w:p>
        </w:tc>
        <w:tc>
          <w:tcPr>
            <w:tcW w:w="10371" w:type="dxa"/>
          </w:tcPr>
          <w:p w14:paraId="240D9D54" w14:textId="77777777" w:rsidR="00E22B8D" w:rsidRDefault="00E22B8D" w:rsidP="00087599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These </w:t>
            </w:r>
            <w:r w:rsidRPr="00365B01">
              <w:rPr>
                <w:rFonts w:eastAsia="Times New Roman" w:cs="Arial"/>
                <w:color w:val="000000"/>
                <w:lang w:eastAsia="en-GB"/>
              </w:rPr>
              <w:t>characters are vital to the development and resolution of the conflict. In other words, the plot and resolution of conflict revolves around these characters.</w:t>
            </w:r>
          </w:p>
          <w:p w14:paraId="39595338" w14:textId="77777777" w:rsidR="00D564EE" w:rsidRDefault="00D564EE" w:rsidP="00087599">
            <w:pPr>
              <w:spacing w:after="0" w:line="240" w:lineRule="auto"/>
            </w:pPr>
          </w:p>
        </w:tc>
      </w:tr>
      <w:tr w:rsidR="00E22B8D" w14:paraId="3E752D68" w14:textId="77777777" w:rsidTr="00D564EE">
        <w:tc>
          <w:tcPr>
            <w:tcW w:w="4508" w:type="dxa"/>
          </w:tcPr>
          <w:p w14:paraId="7B9179F9" w14:textId="77777777" w:rsidR="00E22B8D" w:rsidRDefault="003C3E50" w:rsidP="00087599">
            <w:pPr>
              <w:spacing w:after="0" w:line="240" w:lineRule="auto"/>
            </w:pPr>
            <w:r>
              <w:rPr>
                <w:rFonts w:eastAsia="Times New Roman" w:cs="Arial"/>
                <w:color w:val="990000"/>
                <w:lang w:eastAsia="en-GB"/>
              </w:rPr>
              <w:t xml:space="preserve">4. </w:t>
            </w:r>
            <w:r w:rsidR="0098242B">
              <w:rPr>
                <w:rFonts w:eastAsia="Times New Roman" w:cs="Arial"/>
                <w:color w:val="990000"/>
                <w:lang w:eastAsia="en-GB"/>
              </w:rPr>
              <w:t xml:space="preserve">Minor </w:t>
            </w:r>
          </w:p>
        </w:tc>
        <w:tc>
          <w:tcPr>
            <w:tcW w:w="10371" w:type="dxa"/>
          </w:tcPr>
          <w:p w14:paraId="17013B2C" w14:textId="77777777" w:rsidR="00087599" w:rsidRDefault="001E58E0" w:rsidP="00087599">
            <w:pPr>
              <w:shd w:val="clear" w:color="auto" w:fill="FFFFFF"/>
              <w:spacing w:after="0" w:line="240" w:lineRule="auto"/>
              <w:jc w:val="both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S</w:t>
            </w:r>
            <w:r w:rsidR="0098242B" w:rsidRPr="00F653B9">
              <w:rPr>
                <w:rFonts w:eastAsia="Times New Roman" w:cs="Arial"/>
                <w:color w:val="000000"/>
                <w:lang w:eastAsia="en-GB"/>
              </w:rPr>
              <w:t>erve to complement the major characters and help move the plot events forward.</w:t>
            </w:r>
          </w:p>
          <w:p w14:paraId="2547C840" w14:textId="77777777" w:rsidR="00D564EE" w:rsidRDefault="00D564EE" w:rsidP="00087599">
            <w:pPr>
              <w:shd w:val="clear" w:color="auto" w:fill="FFFFFF"/>
              <w:spacing w:after="0" w:line="240" w:lineRule="auto"/>
              <w:jc w:val="both"/>
              <w:rPr>
                <w:rFonts w:eastAsia="Times New Roman" w:cs="Arial"/>
                <w:color w:val="000000"/>
                <w:lang w:eastAsia="en-GB"/>
              </w:rPr>
            </w:pPr>
          </w:p>
          <w:p w14:paraId="4DD9FABE" w14:textId="77777777" w:rsidR="00087599" w:rsidRPr="0098242B" w:rsidRDefault="00087599" w:rsidP="00087599">
            <w:pPr>
              <w:shd w:val="clear" w:color="auto" w:fill="FFFFFF"/>
              <w:spacing w:after="0" w:line="240" w:lineRule="auto"/>
              <w:jc w:val="both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E22B8D" w14:paraId="49665308" w14:textId="77777777" w:rsidTr="00D564EE">
        <w:tc>
          <w:tcPr>
            <w:tcW w:w="4508" w:type="dxa"/>
          </w:tcPr>
          <w:p w14:paraId="305BB537" w14:textId="77777777" w:rsidR="00E22B8D" w:rsidRDefault="003C3E50" w:rsidP="00087599">
            <w:pPr>
              <w:spacing w:after="0" w:line="240" w:lineRule="auto"/>
            </w:pPr>
            <w:r>
              <w:rPr>
                <w:rFonts w:eastAsia="Times New Roman" w:cs="Arial"/>
                <w:color w:val="990000"/>
                <w:lang w:eastAsia="en-GB"/>
              </w:rPr>
              <w:t xml:space="preserve">5. </w:t>
            </w:r>
            <w:r w:rsidR="0098242B" w:rsidRPr="00F653B9">
              <w:rPr>
                <w:rFonts w:eastAsia="Times New Roman" w:cs="Arial"/>
                <w:color w:val="990000"/>
                <w:lang w:eastAsia="en-GB"/>
              </w:rPr>
              <w:t>Dynamic</w:t>
            </w:r>
            <w:r w:rsidR="0098242B" w:rsidRPr="0098242B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10371" w:type="dxa"/>
          </w:tcPr>
          <w:p w14:paraId="4943CEEE" w14:textId="77777777" w:rsidR="00E22B8D" w:rsidRDefault="001E58E0" w:rsidP="00087599">
            <w:pPr>
              <w:spacing w:after="0" w:line="240" w:lineRule="auto"/>
            </w:pPr>
            <w:r>
              <w:rPr>
                <w:rFonts w:eastAsia="Times New Roman" w:cs="Arial"/>
                <w:color w:val="000000"/>
                <w:lang w:eastAsia="en-GB"/>
              </w:rPr>
              <w:t>I</w:t>
            </w:r>
            <w:r w:rsidR="0098242B" w:rsidRPr="00F653B9">
              <w:rPr>
                <w:rFonts w:eastAsia="Times New Roman" w:cs="Arial"/>
                <w:color w:val="000000"/>
                <w:lang w:eastAsia="en-GB"/>
              </w:rPr>
              <w:t>s a person who</w:t>
            </w:r>
            <w:r w:rsidR="0098242B" w:rsidRPr="0098242B">
              <w:rPr>
                <w:rFonts w:eastAsia="Times New Roman" w:cs="Arial"/>
                <w:color w:val="000000"/>
                <w:lang w:eastAsia="en-GB"/>
              </w:rPr>
              <w:t> </w:t>
            </w:r>
            <w:r w:rsidR="0098242B" w:rsidRPr="00F653B9">
              <w:rPr>
                <w:rFonts w:eastAsia="Times New Roman" w:cs="Arial"/>
                <w:b/>
                <w:bCs/>
                <w:color w:val="000000"/>
                <w:lang w:eastAsia="en-GB"/>
              </w:rPr>
              <w:t>changes over time</w:t>
            </w:r>
            <w:r w:rsidR="0098242B" w:rsidRPr="00F653B9">
              <w:rPr>
                <w:rFonts w:eastAsia="Times New Roman" w:cs="Arial"/>
                <w:color w:val="000000"/>
                <w:lang w:eastAsia="en-GB"/>
              </w:rPr>
              <w:t>, usually as a result of resolving a central conflict or fac</w:t>
            </w:r>
            <w:r w:rsidR="0098242B">
              <w:rPr>
                <w:rFonts w:eastAsia="Times New Roman" w:cs="Arial"/>
                <w:color w:val="000000"/>
                <w:lang w:eastAsia="en-GB"/>
              </w:rPr>
              <w:t>ing a major crisis. These</w:t>
            </w:r>
            <w:r w:rsidR="0098242B" w:rsidRPr="00F653B9">
              <w:rPr>
                <w:rFonts w:eastAsia="Times New Roman" w:cs="Arial"/>
                <w:color w:val="000000"/>
                <w:lang w:eastAsia="en-GB"/>
              </w:rPr>
              <w:t xml:space="preserve"> characters tend to be central rather than peripheral characters, because resolving the conflict is the major role of central characters.</w:t>
            </w:r>
          </w:p>
        </w:tc>
      </w:tr>
      <w:tr w:rsidR="00E22B8D" w14:paraId="7A04C05D" w14:textId="77777777" w:rsidTr="00D564EE">
        <w:tc>
          <w:tcPr>
            <w:tcW w:w="4508" w:type="dxa"/>
          </w:tcPr>
          <w:p w14:paraId="758C3A30" w14:textId="77777777" w:rsidR="00E22B8D" w:rsidRDefault="003C3E50" w:rsidP="00087599">
            <w:pPr>
              <w:spacing w:after="0" w:line="240" w:lineRule="auto"/>
            </w:pPr>
            <w:r>
              <w:rPr>
                <w:rFonts w:eastAsia="Times New Roman" w:cs="Arial"/>
                <w:color w:val="990000"/>
                <w:lang w:eastAsia="en-GB"/>
              </w:rPr>
              <w:t xml:space="preserve">6. </w:t>
            </w:r>
            <w:r w:rsidR="0098242B" w:rsidRPr="00F653B9">
              <w:rPr>
                <w:rFonts w:eastAsia="Times New Roman" w:cs="Arial"/>
                <w:color w:val="990000"/>
                <w:lang w:eastAsia="en-GB"/>
              </w:rPr>
              <w:t>Static</w:t>
            </w:r>
            <w:r w:rsidR="0098242B" w:rsidRPr="00365B01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10371" w:type="dxa"/>
          </w:tcPr>
          <w:p w14:paraId="1FA12CF0" w14:textId="77777777" w:rsidR="00087599" w:rsidRDefault="001E58E0" w:rsidP="00087599">
            <w:pPr>
              <w:shd w:val="clear" w:color="auto" w:fill="FFFFFF"/>
              <w:spacing w:after="0" w:line="240" w:lineRule="auto"/>
              <w:jc w:val="both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I</w:t>
            </w:r>
            <w:r w:rsidR="0098242B" w:rsidRPr="00F653B9">
              <w:rPr>
                <w:rFonts w:eastAsia="Times New Roman" w:cs="Arial"/>
                <w:color w:val="000000"/>
                <w:lang w:eastAsia="en-GB"/>
              </w:rPr>
              <w:t>s someone who</w:t>
            </w:r>
            <w:r w:rsidR="0098242B" w:rsidRPr="00365B01">
              <w:rPr>
                <w:rFonts w:eastAsia="Times New Roman" w:cs="Arial"/>
                <w:color w:val="000000"/>
                <w:lang w:eastAsia="en-GB"/>
              </w:rPr>
              <w:t> </w:t>
            </w:r>
            <w:r w:rsidR="0098242B" w:rsidRPr="00F653B9">
              <w:rPr>
                <w:rFonts w:eastAsia="Times New Roman" w:cs="Arial"/>
                <w:b/>
                <w:bCs/>
                <w:color w:val="000000"/>
                <w:lang w:eastAsia="en-GB"/>
              </w:rPr>
              <w:t>does not change over time</w:t>
            </w:r>
            <w:r w:rsidR="0098242B" w:rsidRPr="00F653B9">
              <w:rPr>
                <w:rFonts w:eastAsia="Times New Roman" w:cs="Arial"/>
                <w:color w:val="000000"/>
                <w:lang w:eastAsia="en-GB"/>
              </w:rPr>
              <w:t>; his or her personality does not transform or evolve.</w:t>
            </w:r>
          </w:p>
          <w:p w14:paraId="0545C371" w14:textId="77777777" w:rsidR="00D564EE" w:rsidRDefault="00D564EE" w:rsidP="00087599">
            <w:pPr>
              <w:shd w:val="clear" w:color="auto" w:fill="FFFFFF"/>
              <w:spacing w:after="0" w:line="240" w:lineRule="auto"/>
              <w:jc w:val="both"/>
              <w:rPr>
                <w:rFonts w:eastAsia="Times New Roman" w:cs="Arial"/>
                <w:color w:val="000000"/>
                <w:lang w:eastAsia="en-GB"/>
              </w:rPr>
            </w:pPr>
          </w:p>
          <w:p w14:paraId="606767C4" w14:textId="77777777" w:rsidR="00D564EE" w:rsidRPr="0098242B" w:rsidRDefault="00D564EE" w:rsidP="00087599">
            <w:pPr>
              <w:shd w:val="clear" w:color="auto" w:fill="FFFFFF"/>
              <w:spacing w:after="0" w:line="240" w:lineRule="auto"/>
              <w:jc w:val="both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E22B8D" w14:paraId="747CAA4E" w14:textId="77777777" w:rsidTr="00D564EE">
        <w:tc>
          <w:tcPr>
            <w:tcW w:w="4508" w:type="dxa"/>
          </w:tcPr>
          <w:p w14:paraId="23549AC9" w14:textId="77777777" w:rsidR="00E22B8D" w:rsidRDefault="003C3E50" w:rsidP="00087599">
            <w:pPr>
              <w:spacing w:after="0" w:line="240" w:lineRule="auto"/>
            </w:pPr>
            <w:r>
              <w:rPr>
                <w:rFonts w:eastAsia="Times New Roman" w:cs="Arial"/>
                <w:color w:val="990000"/>
                <w:lang w:eastAsia="en-GB"/>
              </w:rPr>
              <w:t xml:space="preserve">7. </w:t>
            </w:r>
            <w:r w:rsidR="0098242B" w:rsidRPr="00F653B9">
              <w:rPr>
                <w:rFonts w:eastAsia="Times New Roman" w:cs="Arial"/>
                <w:color w:val="990000"/>
                <w:lang w:eastAsia="en-GB"/>
              </w:rPr>
              <w:t>Round</w:t>
            </w:r>
            <w:r w:rsidR="0098242B" w:rsidRPr="0098242B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10371" w:type="dxa"/>
          </w:tcPr>
          <w:p w14:paraId="7FC2D32D" w14:textId="77777777" w:rsidR="00D564EE" w:rsidRDefault="001E58E0" w:rsidP="00087599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I</w:t>
            </w:r>
            <w:r w:rsidR="0098242B" w:rsidRPr="00F653B9">
              <w:rPr>
                <w:rFonts w:eastAsia="Times New Roman" w:cs="Arial"/>
                <w:color w:val="000000"/>
                <w:lang w:eastAsia="en-GB"/>
              </w:rPr>
              <w:t>s anyone who has a</w:t>
            </w:r>
            <w:r w:rsidR="0098242B" w:rsidRPr="0098242B">
              <w:rPr>
                <w:rFonts w:eastAsia="Times New Roman" w:cs="Arial"/>
                <w:color w:val="000000"/>
                <w:lang w:eastAsia="en-GB"/>
              </w:rPr>
              <w:t> </w:t>
            </w:r>
            <w:r w:rsidR="0098242B" w:rsidRPr="00F653B9">
              <w:rPr>
                <w:rFonts w:eastAsia="Times New Roman" w:cs="Arial"/>
                <w:b/>
                <w:bCs/>
                <w:color w:val="000000"/>
                <w:lang w:eastAsia="en-GB"/>
              </w:rPr>
              <w:t>complex personality</w:t>
            </w:r>
            <w:r w:rsidR="0098242B" w:rsidRPr="00F653B9">
              <w:rPr>
                <w:rFonts w:eastAsia="Times New Roman" w:cs="Arial"/>
                <w:color w:val="000000"/>
                <w:lang w:eastAsia="en-GB"/>
              </w:rPr>
              <w:t>; he or she is often portrayed as a conflicted a</w:t>
            </w:r>
            <w:r w:rsidR="0098242B">
              <w:rPr>
                <w:rFonts w:eastAsia="Times New Roman" w:cs="Arial"/>
                <w:color w:val="000000"/>
                <w:lang w:eastAsia="en-GB"/>
              </w:rPr>
              <w:t>nd contradictory person.</w:t>
            </w:r>
          </w:p>
          <w:p w14:paraId="702C7475" w14:textId="77777777" w:rsidR="00D564EE" w:rsidRPr="00D564EE" w:rsidRDefault="00D564EE" w:rsidP="00087599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E22B8D" w14:paraId="6A34CFB2" w14:textId="77777777" w:rsidTr="00D564EE">
        <w:tc>
          <w:tcPr>
            <w:tcW w:w="4508" w:type="dxa"/>
          </w:tcPr>
          <w:p w14:paraId="6D9E71A3" w14:textId="77777777" w:rsidR="00E22B8D" w:rsidRDefault="003C3E50" w:rsidP="00087599">
            <w:pPr>
              <w:spacing w:after="0" w:line="240" w:lineRule="auto"/>
            </w:pPr>
            <w:r>
              <w:rPr>
                <w:rFonts w:eastAsia="Times New Roman" w:cs="Arial"/>
                <w:color w:val="990000"/>
                <w:lang w:eastAsia="en-GB"/>
              </w:rPr>
              <w:t xml:space="preserve">8. </w:t>
            </w:r>
            <w:r w:rsidR="0098242B" w:rsidRPr="00F653B9">
              <w:rPr>
                <w:rFonts w:eastAsia="Times New Roman" w:cs="Arial"/>
                <w:color w:val="990000"/>
                <w:lang w:eastAsia="en-GB"/>
              </w:rPr>
              <w:t>Flat</w:t>
            </w:r>
            <w:r w:rsidR="0098242B" w:rsidRPr="00365B01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10371" w:type="dxa"/>
          </w:tcPr>
          <w:p w14:paraId="727A6B6E" w14:textId="77777777" w:rsidR="00E22B8D" w:rsidRDefault="001E58E0" w:rsidP="00087599">
            <w:pPr>
              <w:shd w:val="clear" w:color="auto" w:fill="FFFFFF"/>
              <w:spacing w:after="0" w:line="240" w:lineRule="auto"/>
              <w:jc w:val="both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I</w:t>
            </w:r>
            <w:r w:rsidR="0098242B" w:rsidRPr="00F653B9">
              <w:rPr>
                <w:rFonts w:eastAsia="Times New Roman" w:cs="Arial"/>
                <w:color w:val="000000"/>
                <w:lang w:eastAsia="en-GB"/>
              </w:rPr>
              <w:t xml:space="preserve">s the opposite of a round </w:t>
            </w:r>
            <w:proofErr w:type="gramStart"/>
            <w:r w:rsidR="0098242B" w:rsidRPr="00F653B9">
              <w:rPr>
                <w:rFonts w:eastAsia="Times New Roman" w:cs="Arial"/>
                <w:color w:val="000000"/>
                <w:lang w:eastAsia="en-GB"/>
              </w:rPr>
              <w:t>character.</w:t>
            </w:r>
            <w:proofErr w:type="gramEnd"/>
            <w:r w:rsidR="0098242B" w:rsidRPr="00F653B9">
              <w:rPr>
                <w:rFonts w:eastAsia="Times New Roman" w:cs="Arial"/>
                <w:color w:val="000000"/>
                <w:lang w:eastAsia="en-GB"/>
              </w:rPr>
              <w:t xml:space="preserve"> This literary personality is notable for</w:t>
            </w:r>
            <w:r w:rsidR="0098242B" w:rsidRPr="00365B01">
              <w:rPr>
                <w:rFonts w:eastAsia="Times New Roman" w:cs="Arial"/>
                <w:color w:val="000000"/>
                <w:lang w:eastAsia="en-GB"/>
              </w:rPr>
              <w:t> </w:t>
            </w:r>
            <w:r w:rsidR="0098242B" w:rsidRPr="00F653B9">
              <w:rPr>
                <w:rFonts w:eastAsia="Times New Roman" w:cs="Arial"/>
                <w:b/>
                <w:bCs/>
                <w:color w:val="000000"/>
                <w:lang w:eastAsia="en-GB"/>
              </w:rPr>
              <w:t>one kind of personality trait or characteristic</w:t>
            </w:r>
            <w:r w:rsidR="0098242B" w:rsidRPr="00F653B9">
              <w:rPr>
                <w:rFonts w:eastAsia="Times New Roman" w:cs="Arial"/>
                <w:color w:val="000000"/>
                <w:lang w:eastAsia="en-GB"/>
              </w:rPr>
              <w:t>.</w:t>
            </w:r>
          </w:p>
          <w:p w14:paraId="5D78467B" w14:textId="77777777" w:rsidR="00087599" w:rsidRPr="0098242B" w:rsidRDefault="00087599" w:rsidP="00087599">
            <w:pPr>
              <w:shd w:val="clear" w:color="auto" w:fill="FFFFFF"/>
              <w:spacing w:after="0" w:line="240" w:lineRule="auto"/>
              <w:jc w:val="both"/>
              <w:rPr>
                <w:rFonts w:eastAsia="Times New Roman" w:cs="Arial"/>
                <w:color w:val="000000"/>
                <w:lang w:eastAsia="en-GB"/>
              </w:rPr>
            </w:pPr>
          </w:p>
        </w:tc>
      </w:tr>
      <w:tr w:rsidR="0098242B" w14:paraId="2468C059" w14:textId="77777777" w:rsidTr="00D564EE">
        <w:tc>
          <w:tcPr>
            <w:tcW w:w="4508" w:type="dxa"/>
          </w:tcPr>
          <w:p w14:paraId="0710D8E7" w14:textId="77777777" w:rsidR="0098242B" w:rsidRDefault="003C3E50" w:rsidP="00087599">
            <w:pPr>
              <w:spacing w:after="0" w:line="240" w:lineRule="auto"/>
            </w:pPr>
            <w:r>
              <w:rPr>
                <w:rFonts w:eastAsia="Times New Roman" w:cs="Arial"/>
                <w:color w:val="990000"/>
                <w:lang w:eastAsia="en-GB"/>
              </w:rPr>
              <w:t xml:space="preserve">9. </w:t>
            </w:r>
            <w:r w:rsidR="0098242B" w:rsidRPr="00F653B9">
              <w:rPr>
                <w:rFonts w:eastAsia="Times New Roman" w:cs="Arial"/>
                <w:color w:val="990000"/>
                <w:lang w:eastAsia="en-GB"/>
              </w:rPr>
              <w:t>Stock</w:t>
            </w:r>
            <w:r w:rsidR="0098242B" w:rsidRPr="0098242B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10371" w:type="dxa"/>
          </w:tcPr>
          <w:p w14:paraId="2C5DC559" w14:textId="77777777" w:rsidR="0098242B" w:rsidRPr="003C3E50" w:rsidRDefault="001E58E0" w:rsidP="00087599">
            <w:pPr>
              <w:shd w:val="clear" w:color="auto" w:fill="FFFFFF"/>
              <w:spacing w:after="0" w:line="240" w:lineRule="auto"/>
              <w:jc w:val="both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A</w:t>
            </w:r>
            <w:r w:rsidR="0098242B" w:rsidRPr="00F653B9">
              <w:rPr>
                <w:rFonts w:eastAsia="Times New Roman" w:cs="Arial"/>
                <w:color w:val="000000"/>
                <w:lang w:eastAsia="en-GB"/>
              </w:rPr>
              <w:t>re those types of characters who have become</w:t>
            </w:r>
            <w:r w:rsidR="0098242B" w:rsidRPr="0098242B">
              <w:rPr>
                <w:rFonts w:eastAsia="Times New Roman" w:cs="Arial"/>
                <w:color w:val="000000"/>
                <w:lang w:eastAsia="en-GB"/>
              </w:rPr>
              <w:t> </w:t>
            </w:r>
            <w:r w:rsidR="0098242B" w:rsidRPr="00F653B9">
              <w:rPr>
                <w:rFonts w:eastAsia="Times New Roman" w:cs="Arial"/>
                <w:b/>
                <w:bCs/>
                <w:color w:val="000000"/>
                <w:lang w:eastAsia="en-GB"/>
              </w:rPr>
              <w:t>conventional or stereotypical</w:t>
            </w:r>
            <w:r w:rsidR="0098242B" w:rsidRPr="0098242B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</w:t>
            </w:r>
            <w:r w:rsidR="0098242B" w:rsidRPr="00F653B9">
              <w:rPr>
                <w:rFonts w:eastAsia="Times New Roman" w:cs="Arial"/>
                <w:color w:val="000000"/>
                <w:lang w:eastAsia="en-GB"/>
              </w:rPr>
              <w:t>through</w:t>
            </w:r>
            <w:r w:rsidR="0098242B" w:rsidRPr="0098242B">
              <w:rPr>
                <w:rFonts w:eastAsia="Times New Roman" w:cs="Arial"/>
                <w:color w:val="000000"/>
                <w:lang w:eastAsia="en-GB"/>
              </w:rPr>
              <w:t> </w:t>
            </w:r>
            <w:r w:rsidR="0098242B" w:rsidRPr="00F653B9">
              <w:rPr>
                <w:rFonts w:eastAsia="Times New Roman" w:cs="Arial"/>
                <w:i/>
                <w:iCs/>
                <w:color w:val="000000"/>
                <w:lang w:eastAsia="en-GB"/>
              </w:rPr>
              <w:t>repeated use</w:t>
            </w:r>
            <w:r w:rsidR="0098242B" w:rsidRPr="0098242B">
              <w:rPr>
                <w:rFonts w:eastAsia="Times New Roman" w:cs="Arial"/>
                <w:i/>
                <w:iCs/>
                <w:color w:val="000000"/>
                <w:lang w:eastAsia="en-GB"/>
              </w:rPr>
              <w:t> </w:t>
            </w:r>
            <w:r w:rsidR="0098242B" w:rsidRPr="00F653B9">
              <w:rPr>
                <w:rFonts w:eastAsia="Times New Roman" w:cs="Arial"/>
                <w:color w:val="000000"/>
                <w:lang w:eastAsia="en-GB"/>
              </w:rPr>
              <w:t>in particular ty</w:t>
            </w:r>
            <w:r w:rsidR="003C3E50">
              <w:rPr>
                <w:rFonts w:eastAsia="Times New Roman" w:cs="Arial"/>
                <w:color w:val="000000"/>
                <w:lang w:eastAsia="en-GB"/>
              </w:rPr>
              <w:t xml:space="preserve">pes of </w:t>
            </w:r>
            <w:proofErr w:type="gramStart"/>
            <w:r w:rsidR="003C3E50">
              <w:rPr>
                <w:rFonts w:eastAsia="Times New Roman" w:cs="Arial"/>
                <w:color w:val="000000"/>
                <w:lang w:eastAsia="en-GB"/>
              </w:rPr>
              <w:t>stories.</w:t>
            </w:r>
            <w:proofErr w:type="gramEnd"/>
            <w:r w:rsidR="003C3E50">
              <w:rPr>
                <w:rFonts w:eastAsia="Times New Roman" w:cs="Arial"/>
                <w:color w:val="000000"/>
                <w:lang w:eastAsia="en-GB"/>
              </w:rPr>
              <w:t xml:space="preserve"> They</w:t>
            </w:r>
            <w:r w:rsidR="0098242B" w:rsidRPr="00F653B9">
              <w:rPr>
                <w:rFonts w:eastAsia="Times New Roman" w:cs="Arial"/>
                <w:color w:val="000000"/>
                <w:lang w:eastAsia="en-GB"/>
              </w:rPr>
              <w:t xml:space="preserve"> are instantly recognizable to readers or audience mem</w:t>
            </w:r>
            <w:r w:rsidR="003C3E50">
              <w:rPr>
                <w:rFonts w:eastAsia="Times New Roman" w:cs="Arial"/>
                <w:color w:val="000000"/>
                <w:lang w:eastAsia="en-GB"/>
              </w:rPr>
              <w:t xml:space="preserve">bers (e.g. </w:t>
            </w:r>
            <w:r w:rsidR="0098242B" w:rsidRPr="00F653B9">
              <w:rPr>
                <w:rFonts w:eastAsia="Times New Roman" w:cs="Arial"/>
                <w:color w:val="000000"/>
                <w:lang w:eastAsia="en-GB"/>
              </w:rPr>
              <w:t>the mad scientist, the geeky boy with glasses, and the fait</w:t>
            </w:r>
            <w:r w:rsidR="003C3E50">
              <w:rPr>
                <w:rFonts w:eastAsia="Times New Roman" w:cs="Arial"/>
                <w:color w:val="000000"/>
                <w:lang w:eastAsia="en-GB"/>
              </w:rPr>
              <w:t>hful sidekick). They</w:t>
            </w:r>
            <w:r w:rsidR="0098242B" w:rsidRPr="00F653B9">
              <w:rPr>
                <w:rFonts w:eastAsia="Times New Roman" w:cs="Arial"/>
                <w:color w:val="000000"/>
                <w:lang w:eastAsia="en-GB"/>
              </w:rPr>
              <w:t xml:space="preserve"> are norm</w:t>
            </w:r>
            <w:r w:rsidR="0098242B" w:rsidRPr="0098242B">
              <w:rPr>
                <w:rFonts w:eastAsia="Times New Roman" w:cs="Arial"/>
                <w:color w:val="000000"/>
                <w:lang w:eastAsia="en-GB"/>
              </w:rPr>
              <w:t>all</w:t>
            </w:r>
            <w:r w:rsidR="0098242B" w:rsidRPr="00F653B9">
              <w:rPr>
                <w:rFonts w:eastAsia="Times New Roman" w:cs="Arial"/>
                <w:color w:val="000000"/>
                <w:lang w:eastAsia="en-GB"/>
              </w:rPr>
              <w:t>y one-dimensional</w:t>
            </w:r>
            <w:r w:rsidR="0098242B" w:rsidRPr="0098242B">
              <w:rPr>
                <w:rFonts w:eastAsia="Times New Roman" w:cs="Arial"/>
                <w:color w:val="000000"/>
                <w:lang w:eastAsia="en-GB"/>
              </w:rPr>
              <w:t> </w:t>
            </w:r>
            <w:r w:rsidR="0098242B" w:rsidRPr="00F653B9">
              <w:rPr>
                <w:rFonts w:eastAsia="Times New Roman" w:cs="Arial"/>
                <w:color w:val="990000"/>
                <w:lang w:eastAsia="en-GB"/>
              </w:rPr>
              <w:t>flat</w:t>
            </w:r>
            <w:r w:rsidR="0098242B" w:rsidRPr="0098242B">
              <w:rPr>
                <w:rFonts w:eastAsia="Times New Roman" w:cs="Arial"/>
                <w:color w:val="990000"/>
                <w:lang w:eastAsia="en-GB"/>
              </w:rPr>
              <w:t xml:space="preserve"> </w:t>
            </w:r>
            <w:r w:rsidR="0098242B" w:rsidRPr="00F653B9">
              <w:rPr>
                <w:rFonts w:eastAsia="Times New Roman" w:cs="Arial"/>
                <w:color w:val="000000"/>
                <w:lang w:eastAsia="en-GB"/>
              </w:rPr>
              <w:t>characters, bu</w:t>
            </w:r>
            <w:r w:rsidR="003C3E50">
              <w:rPr>
                <w:rFonts w:eastAsia="Times New Roman" w:cs="Arial"/>
                <w:color w:val="000000"/>
                <w:lang w:eastAsia="en-GB"/>
              </w:rPr>
              <w:t xml:space="preserve">t sometimes </w:t>
            </w:r>
            <w:r w:rsidR="0098242B" w:rsidRPr="00F653B9">
              <w:rPr>
                <w:rFonts w:eastAsia="Times New Roman" w:cs="Arial"/>
                <w:color w:val="000000"/>
                <w:lang w:eastAsia="en-GB"/>
              </w:rPr>
              <w:t>are deeply conflicted, rounded cha</w:t>
            </w:r>
            <w:r w:rsidR="0098242B" w:rsidRPr="0098242B">
              <w:rPr>
                <w:rFonts w:eastAsia="Times New Roman" w:cs="Arial"/>
                <w:color w:val="000000"/>
                <w:lang w:eastAsia="en-GB"/>
              </w:rPr>
              <w:t>racters</w:t>
            </w:r>
            <w:r w:rsidR="0098242B" w:rsidRPr="00F653B9">
              <w:rPr>
                <w:rFonts w:eastAsia="Times New Roman" w:cs="Arial"/>
                <w:color w:val="000000"/>
                <w:lang w:eastAsia="en-GB"/>
              </w:rPr>
              <w:t>.</w:t>
            </w:r>
          </w:p>
        </w:tc>
      </w:tr>
      <w:tr w:rsidR="0098242B" w14:paraId="061FEF3C" w14:textId="77777777" w:rsidTr="00D564EE">
        <w:tc>
          <w:tcPr>
            <w:tcW w:w="4508" w:type="dxa"/>
          </w:tcPr>
          <w:p w14:paraId="61A7E814" w14:textId="77777777" w:rsidR="0098242B" w:rsidRDefault="003C3E50" w:rsidP="00087599">
            <w:pPr>
              <w:spacing w:after="0" w:line="240" w:lineRule="auto"/>
            </w:pPr>
            <w:r>
              <w:rPr>
                <w:rFonts w:eastAsia="Times New Roman" w:cs="Arial"/>
                <w:color w:val="990000"/>
                <w:lang w:eastAsia="en-GB"/>
              </w:rPr>
              <w:t xml:space="preserve">10. </w:t>
            </w:r>
            <w:r w:rsidRPr="00F653B9">
              <w:rPr>
                <w:rFonts w:eastAsia="Times New Roman" w:cs="Arial"/>
                <w:color w:val="990000"/>
                <w:lang w:eastAsia="en-GB"/>
              </w:rPr>
              <w:t>Anti-Hero</w:t>
            </w:r>
            <w:r w:rsidRPr="00365B01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10371" w:type="dxa"/>
          </w:tcPr>
          <w:p w14:paraId="017F27A1" w14:textId="77777777" w:rsidR="00087599" w:rsidRPr="003C3E50" w:rsidRDefault="003C3E50" w:rsidP="00087599">
            <w:pPr>
              <w:shd w:val="clear" w:color="auto" w:fill="FFFFFF"/>
              <w:spacing w:after="0" w:line="240" w:lineRule="auto"/>
              <w:jc w:val="both"/>
              <w:rPr>
                <w:rFonts w:eastAsia="Times New Roman" w:cs="Arial"/>
                <w:color w:val="000000"/>
                <w:lang w:eastAsia="en-GB"/>
              </w:rPr>
            </w:pPr>
            <w:r w:rsidRPr="00F653B9">
              <w:rPr>
                <w:rFonts w:eastAsia="Times New Roman" w:cs="Arial"/>
                <w:color w:val="000000"/>
                <w:lang w:eastAsia="en-GB"/>
              </w:rPr>
              <w:t>A major character, usually the protagonist, who lacks conventional nobility of mind, and who struggles for values not deemed universally admirable.</w:t>
            </w:r>
            <w:r w:rsidRPr="00365B01">
              <w:rPr>
                <w:rFonts w:eastAsia="Times New Roman" w:cs="Arial"/>
                <w:color w:val="000000"/>
                <w:lang w:eastAsia="en-GB"/>
              </w:rPr>
              <w:t> </w:t>
            </w:r>
            <w:r>
              <w:rPr>
                <w:rFonts w:eastAsia="Times New Roman" w:cs="Arial"/>
                <w:color w:val="000000"/>
                <w:lang w:eastAsia="en-GB"/>
              </w:rPr>
              <w:t>The readers are usually</w:t>
            </w:r>
            <w:r w:rsidRPr="00F653B9">
              <w:rPr>
                <w:rFonts w:eastAsia="Times New Roman" w:cs="Arial"/>
                <w:color w:val="000000"/>
                <w:lang w:eastAsia="en-GB"/>
              </w:rPr>
              <w:t xml:space="preserve"> drawn to the challenges he must overcome and the goals he seeks to achieve.</w:t>
            </w:r>
          </w:p>
        </w:tc>
      </w:tr>
      <w:tr w:rsidR="0098242B" w14:paraId="0029F206" w14:textId="77777777" w:rsidTr="00D564EE">
        <w:tc>
          <w:tcPr>
            <w:tcW w:w="4508" w:type="dxa"/>
          </w:tcPr>
          <w:p w14:paraId="12297691" w14:textId="77777777" w:rsidR="0098242B" w:rsidRDefault="003C3E50" w:rsidP="00087599">
            <w:pPr>
              <w:spacing w:after="0" w:line="240" w:lineRule="auto"/>
            </w:pPr>
            <w:r>
              <w:rPr>
                <w:rFonts w:eastAsia="Times New Roman" w:cs="Arial"/>
                <w:color w:val="990000"/>
                <w:lang w:eastAsia="en-GB"/>
              </w:rPr>
              <w:t xml:space="preserve">11. </w:t>
            </w:r>
            <w:r w:rsidRPr="00F653B9">
              <w:rPr>
                <w:rFonts w:eastAsia="Times New Roman" w:cs="Arial"/>
                <w:color w:val="990000"/>
                <w:lang w:eastAsia="en-GB"/>
              </w:rPr>
              <w:t>Symbolic</w:t>
            </w:r>
            <w:r w:rsidRPr="003C3E50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10371" w:type="dxa"/>
          </w:tcPr>
          <w:p w14:paraId="5BB64643" w14:textId="77777777" w:rsidR="00087599" w:rsidRDefault="001E58E0" w:rsidP="00087599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I</w:t>
            </w:r>
            <w:r w:rsidR="003C3E50" w:rsidRPr="00F653B9">
              <w:rPr>
                <w:rFonts w:eastAsia="Times New Roman" w:cs="Arial"/>
                <w:color w:val="000000"/>
                <w:lang w:eastAsia="en-GB"/>
              </w:rPr>
              <w:t xml:space="preserve">s any major or minor character whose very existence represents some </w:t>
            </w:r>
            <w:r w:rsidR="00087599">
              <w:rPr>
                <w:rFonts w:eastAsia="Times New Roman" w:cs="Arial"/>
                <w:color w:val="000000"/>
                <w:lang w:eastAsia="en-GB"/>
              </w:rPr>
              <w:t>major idea or aspect of society.</w:t>
            </w:r>
          </w:p>
          <w:p w14:paraId="7AB27200" w14:textId="77777777" w:rsidR="00D564EE" w:rsidRDefault="00D564EE" w:rsidP="00087599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</w:p>
          <w:p w14:paraId="2ACC7179" w14:textId="77777777" w:rsidR="00D564EE" w:rsidRPr="00087599" w:rsidRDefault="00D564EE" w:rsidP="00087599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</w:p>
        </w:tc>
      </w:tr>
    </w:tbl>
    <w:p w14:paraId="64367318" w14:textId="77777777" w:rsidR="00FD7B31" w:rsidRDefault="00FD7B31" w:rsidP="00FD7B31">
      <w:pPr>
        <w:rPr>
          <w:b/>
          <w:sz w:val="18"/>
          <w:szCs w:val="18"/>
        </w:rPr>
      </w:pPr>
    </w:p>
    <w:p w14:paraId="17EA524A" w14:textId="77777777" w:rsidR="00FD7B31" w:rsidRDefault="00FD7B31" w:rsidP="00FD7B31">
      <w:pPr>
        <w:rPr>
          <w:b/>
          <w:sz w:val="18"/>
          <w:szCs w:val="18"/>
        </w:rPr>
        <w:sectPr w:rsidR="00FD7B31" w:rsidSect="00D564E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13639855" w14:textId="77777777" w:rsidR="00FD7B31" w:rsidRPr="00FD7B31" w:rsidRDefault="00FD7B31" w:rsidP="00087599">
      <w:pPr>
        <w:spacing w:after="0" w:line="240" w:lineRule="auto"/>
        <w:rPr>
          <w:sz w:val="18"/>
          <w:szCs w:val="18"/>
        </w:rPr>
      </w:pPr>
      <w:bookmarkStart w:id="0" w:name="_GoBack"/>
      <w:bookmarkEnd w:id="0"/>
    </w:p>
    <w:sectPr w:rsidR="00FD7B31" w:rsidRPr="00FD7B31" w:rsidSect="00FD7B31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15622"/>
    <w:multiLevelType w:val="multilevel"/>
    <w:tmpl w:val="45C6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BA14C0"/>
    <w:multiLevelType w:val="hybridMultilevel"/>
    <w:tmpl w:val="0674D3A2"/>
    <w:lvl w:ilvl="0" w:tplc="5380D24A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color w:val="99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634"/>
    <w:rsid w:val="00087599"/>
    <w:rsid w:val="001E58E0"/>
    <w:rsid w:val="003C3E50"/>
    <w:rsid w:val="0062404D"/>
    <w:rsid w:val="006A239A"/>
    <w:rsid w:val="007F6CC1"/>
    <w:rsid w:val="00814634"/>
    <w:rsid w:val="0098242B"/>
    <w:rsid w:val="00D564EE"/>
    <w:rsid w:val="00E22B8D"/>
    <w:rsid w:val="00FD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74D67"/>
  <w15:chartTrackingRefBased/>
  <w15:docId w15:val="{D6DBAF9D-5D6D-4D89-BE1B-62353343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63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634"/>
    <w:pPr>
      <w:ind w:left="720"/>
      <w:contextualSpacing/>
    </w:pPr>
  </w:style>
  <w:style w:type="table" w:styleId="TableGrid">
    <w:name w:val="Table Grid"/>
    <w:basedOn w:val="TableNormal"/>
    <w:uiPriority w:val="39"/>
    <w:rsid w:val="00E22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337</Words>
  <Characters>1927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edison</dc:creator>
  <cp:keywords/>
  <dc:description/>
  <cp:lastModifiedBy>jasmine jervier</cp:lastModifiedBy>
  <cp:revision>2</cp:revision>
  <dcterms:created xsi:type="dcterms:W3CDTF">2017-09-22T13:12:00Z</dcterms:created>
  <dcterms:modified xsi:type="dcterms:W3CDTF">2017-09-22T13:12:00Z</dcterms:modified>
</cp:coreProperties>
</file>